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9D38C8" w14:textId="77777777" w:rsidR="00731C76" w:rsidRPr="00230EEC" w:rsidRDefault="00731C76" w:rsidP="00F1781F">
      <w:pPr>
        <w:rPr>
          <w:sz w:val="28"/>
          <w:szCs w:val="28"/>
          <w:lang w:val="de-CH"/>
        </w:rPr>
      </w:pPr>
      <w:r w:rsidRPr="00230EEC">
        <w:rPr>
          <w:sz w:val="28"/>
          <w:szCs w:val="28"/>
          <w:lang w:val="de-CH"/>
        </w:rPr>
        <w:t>Morten Frank Larsen</w:t>
      </w:r>
    </w:p>
    <w:p w14:paraId="179841F3" w14:textId="77777777" w:rsidR="00731C76" w:rsidRPr="00731C76" w:rsidRDefault="00731C76" w:rsidP="00F1781F">
      <w:pPr>
        <w:rPr>
          <w:lang w:val="de-CH"/>
        </w:rPr>
      </w:pPr>
    </w:p>
    <w:p w14:paraId="4726D354" w14:textId="77777777" w:rsidR="00731C76" w:rsidRPr="00230EEC" w:rsidRDefault="00731C76" w:rsidP="00F1781F">
      <w:pPr>
        <w:rPr>
          <w:sz w:val="24"/>
          <w:lang w:val="de-CH"/>
        </w:rPr>
      </w:pPr>
      <w:r w:rsidRPr="00230EEC">
        <w:rPr>
          <w:sz w:val="24"/>
          <w:lang w:val="de-CH"/>
        </w:rPr>
        <w:t>Bariton</w:t>
      </w:r>
    </w:p>
    <w:p w14:paraId="3786255E" w14:textId="77777777" w:rsidR="00731C76" w:rsidRPr="00731C76" w:rsidRDefault="00731C76" w:rsidP="00F1781F">
      <w:pPr>
        <w:rPr>
          <w:lang w:val="de-CH"/>
        </w:rPr>
      </w:pPr>
    </w:p>
    <w:p w14:paraId="3054578C" w14:textId="77777777" w:rsidR="00731C76" w:rsidRDefault="0005540B" w:rsidP="0005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="Arial"/>
          <w:szCs w:val="22"/>
          <w:lang w:val="de-CH"/>
        </w:rPr>
      </w:pP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In der Spielzeit 2021-2022 </w:t>
      </w:r>
      <w:r w:rsidR="004671E7">
        <w:rPr>
          <w:rFonts w:eastAsia="Times New Roman" w:cs="Arial"/>
          <w:szCs w:val="22"/>
          <w:bdr w:val="none" w:sz="0" w:space="0" w:color="auto"/>
          <w:lang w:val="de-CH" w:eastAsia="de-DE"/>
        </w:rPr>
        <w:t>war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Morten Frank Larsen an der Volksoper Wien als </w:t>
      </w:r>
      <w:proofErr w:type="spellStart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Faninal</w:t>
      </w:r>
      <w:proofErr w:type="spellEnd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Der Rosenkavalier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als 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Besenbinder 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in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Hänsel und Gretel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als </w:t>
      </w:r>
      <w:proofErr w:type="spellStart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Schtschelkalov</w:t>
      </w:r>
      <w:proofErr w:type="spellEnd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Boris Godunov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als </w:t>
      </w:r>
      <w:proofErr w:type="spellStart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Germont</w:t>
      </w:r>
      <w:proofErr w:type="spellEnd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La Traviata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als Eisenstein in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Die Fledermaus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als Kutscher in </w:t>
      </w:r>
      <w:proofErr w:type="spellStart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Zemslinskys</w:t>
      </w:r>
      <w:proofErr w:type="spellEnd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Kleider machen Leute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und als Kardinal </w:t>
      </w:r>
      <w:proofErr w:type="spellStart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Ruffo</w:t>
      </w:r>
      <w:proofErr w:type="spellEnd"/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Vivaldi</w:t>
      </w:r>
      <w:r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zu erleben</w:t>
      </w:r>
      <w:r w:rsidR="00731C76" w:rsidRPr="0005540B">
        <w:rPr>
          <w:rFonts w:cs="Arial"/>
          <w:szCs w:val="22"/>
          <w:lang w:val="de-CH"/>
        </w:rPr>
        <w:t>.</w:t>
      </w:r>
      <w:r w:rsidR="004671E7">
        <w:rPr>
          <w:rFonts w:cs="Arial"/>
          <w:szCs w:val="22"/>
          <w:lang w:val="de-CH"/>
        </w:rPr>
        <w:t xml:space="preserve"> An der Wiener Staatsoper übernahm er kurzfristig den Grafen in Richard Strauss’ </w:t>
      </w:r>
      <w:r w:rsidR="004671E7" w:rsidRPr="004671E7">
        <w:rPr>
          <w:rFonts w:cs="Arial"/>
          <w:i/>
          <w:szCs w:val="22"/>
          <w:lang w:val="de-CH"/>
        </w:rPr>
        <w:t>Capriccio</w:t>
      </w:r>
      <w:r w:rsidR="004671E7">
        <w:rPr>
          <w:rFonts w:cs="Arial"/>
          <w:szCs w:val="22"/>
          <w:lang w:val="de-CH"/>
        </w:rPr>
        <w:t>.</w:t>
      </w:r>
    </w:p>
    <w:p w14:paraId="6F96A4B7" w14:textId="215609A7" w:rsidR="00B861DD" w:rsidRPr="0005540B" w:rsidRDefault="00B861DD" w:rsidP="0005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Times New Roman" w:cs="Arial"/>
          <w:szCs w:val="22"/>
          <w:bdr w:val="none" w:sz="0" w:space="0" w:color="auto"/>
          <w:lang w:val="de-CH" w:eastAsia="de-DE"/>
        </w:rPr>
      </w:pPr>
      <w:r>
        <w:rPr>
          <w:rFonts w:cs="Arial"/>
          <w:szCs w:val="22"/>
          <w:lang w:val="de-CH"/>
        </w:rPr>
        <w:t xml:space="preserve">Zuletzt trat er in Strauss’ </w:t>
      </w:r>
      <w:r w:rsidRPr="00B861DD">
        <w:rPr>
          <w:rFonts w:cs="Arial"/>
          <w:i/>
          <w:iCs/>
          <w:szCs w:val="22"/>
          <w:lang w:val="de-CH"/>
        </w:rPr>
        <w:t>Elektra</w:t>
      </w:r>
      <w:r>
        <w:rPr>
          <w:rFonts w:cs="Arial"/>
          <w:szCs w:val="22"/>
          <w:lang w:val="de-CH"/>
        </w:rPr>
        <w:t xml:space="preserve"> an der Königlichen Oper von Kopenhagen auf und sang einen Liederabend in Arhus.</w:t>
      </w:r>
    </w:p>
    <w:p w14:paraId="2EAF6BE1" w14:textId="77777777" w:rsidR="00731C76" w:rsidRPr="00731C76" w:rsidRDefault="00731C76" w:rsidP="00F1781F">
      <w:pPr>
        <w:rPr>
          <w:szCs w:val="22"/>
          <w:lang w:val="de-CH"/>
        </w:rPr>
      </w:pPr>
    </w:p>
    <w:p w14:paraId="1ACA5E4C" w14:textId="77777777" w:rsidR="00731C76" w:rsidRPr="00731C76" w:rsidRDefault="008C7D82" w:rsidP="00F1781F">
      <w:pPr>
        <w:rPr>
          <w:szCs w:val="22"/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783F2919" wp14:editId="2A189573">
            <wp:simplePos x="0" y="0"/>
            <wp:positionH relativeFrom="column">
              <wp:posOffset>4445</wp:posOffset>
            </wp:positionH>
            <wp:positionV relativeFrom="paragraph">
              <wp:posOffset>191770</wp:posOffset>
            </wp:positionV>
            <wp:extent cx="1675765" cy="2588895"/>
            <wp:effectExtent l="0" t="0" r="635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SEN_Morten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C76" w:rsidRPr="00731C76">
        <w:rPr>
          <w:szCs w:val="22"/>
          <w:lang w:val="de-CH"/>
        </w:rPr>
        <w:t xml:space="preserve">Höhepunkte </w:t>
      </w:r>
      <w:r w:rsidR="00B714EA">
        <w:rPr>
          <w:szCs w:val="22"/>
          <w:lang w:val="de-CH"/>
        </w:rPr>
        <w:t>der jüngsten Vergangenheit sind</w:t>
      </w:r>
      <w:r w:rsidR="00731C76" w:rsidRPr="00731C76">
        <w:rPr>
          <w:szCs w:val="22"/>
          <w:lang w:val="de-CH"/>
        </w:rPr>
        <w:t xml:space="preserve"> Mr. </w:t>
      </w:r>
      <w:proofErr w:type="spellStart"/>
      <w:r w:rsidR="00731C76" w:rsidRPr="00731C76">
        <w:rPr>
          <w:szCs w:val="22"/>
          <w:lang w:val="de-CH"/>
        </w:rPr>
        <w:t>Astley</w:t>
      </w:r>
      <w:proofErr w:type="spellEnd"/>
      <w:r w:rsidR="00731C76" w:rsidRPr="00731C76">
        <w:rPr>
          <w:szCs w:val="22"/>
          <w:lang w:val="de-CH"/>
        </w:rPr>
        <w:t xml:space="preserve"> in der Staatsopern-Produktion von </w:t>
      </w:r>
      <w:proofErr w:type="spellStart"/>
      <w:r w:rsidR="00731C76" w:rsidRPr="00731C76">
        <w:rPr>
          <w:szCs w:val="22"/>
          <w:lang w:val="de-CH"/>
        </w:rPr>
        <w:t>Prokofiev’s</w:t>
      </w:r>
      <w:proofErr w:type="spellEnd"/>
      <w:r w:rsidR="00731C76" w:rsidRPr="00731C76">
        <w:rPr>
          <w:szCs w:val="22"/>
          <w:lang w:val="de-CH"/>
        </w:rPr>
        <w:t xml:space="preserve"> </w:t>
      </w:r>
      <w:r w:rsidR="00731C76" w:rsidRPr="00731C76">
        <w:rPr>
          <w:i/>
          <w:szCs w:val="22"/>
          <w:lang w:val="de-CH"/>
        </w:rPr>
        <w:t>Der Spieler</w:t>
      </w:r>
      <w:r w:rsidR="00731C76" w:rsidRPr="00731C76">
        <w:rPr>
          <w:szCs w:val="22"/>
          <w:lang w:val="de-CH"/>
        </w:rPr>
        <w:t xml:space="preserve">, </w:t>
      </w:r>
      <w:r w:rsidR="00B714EA" w:rsidRPr="00731C76">
        <w:rPr>
          <w:szCs w:val="22"/>
          <w:lang w:val="de-CH"/>
        </w:rPr>
        <w:t xml:space="preserve">Gellner in </w:t>
      </w:r>
      <w:r w:rsidR="00B714EA" w:rsidRPr="00731C76">
        <w:rPr>
          <w:i/>
          <w:szCs w:val="22"/>
          <w:lang w:val="de-CH"/>
        </w:rPr>
        <w:t>La Wally</w:t>
      </w:r>
      <w:r w:rsidR="00B714EA">
        <w:rPr>
          <w:szCs w:val="22"/>
          <w:lang w:val="de-CH"/>
        </w:rPr>
        <w:t xml:space="preserve">, </w:t>
      </w:r>
      <w:r w:rsidR="00731C76" w:rsidRPr="00731C76">
        <w:rPr>
          <w:szCs w:val="22"/>
          <w:lang w:val="de-CH"/>
        </w:rPr>
        <w:t>Besenbinder</w:t>
      </w:r>
      <w:r w:rsidR="0005540B">
        <w:rPr>
          <w:szCs w:val="22"/>
          <w:lang w:val="de-CH"/>
        </w:rPr>
        <w:t>,</w:t>
      </w:r>
      <w:r w:rsidR="00731C76" w:rsidRPr="00731C76">
        <w:rPr>
          <w:szCs w:val="22"/>
          <w:lang w:val="de-CH"/>
        </w:rPr>
        <w:t xml:space="preserve"> </w:t>
      </w:r>
      <w:proofErr w:type="spellStart"/>
      <w:r w:rsidR="00731C76" w:rsidRPr="00731C76">
        <w:rPr>
          <w:szCs w:val="22"/>
          <w:lang w:val="de-CH"/>
        </w:rPr>
        <w:t>Germont</w:t>
      </w:r>
      <w:proofErr w:type="spellEnd"/>
      <w:r w:rsidR="00731C76" w:rsidRPr="00731C76">
        <w:rPr>
          <w:szCs w:val="22"/>
          <w:lang w:val="de-CH"/>
        </w:rPr>
        <w:t xml:space="preserve"> </w:t>
      </w:r>
      <w:r w:rsidR="00B714EA">
        <w:rPr>
          <w:szCs w:val="22"/>
          <w:lang w:val="de-CH"/>
        </w:rPr>
        <w:t xml:space="preserve">und die </w:t>
      </w:r>
      <w:r w:rsidR="00B714EA" w:rsidRPr="00731C76">
        <w:rPr>
          <w:szCs w:val="22"/>
          <w:lang w:val="de-CH"/>
        </w:rPr>
        <w:t xml:space="preserve">Titelpartie von </w:t>
      </w:r>
      <w:r w:rsidR="00B714EA" w:rsidRPr="00731C76">
        <w:rPr>
          <w:i/>
          <w:szCs w:val="22"/>
          <w:lang w:val="de-CH"/>
        </w:rPr>
        <w:t>Sweeney Todd</w:t>
      </w:r>
      <w:r w:rsidR="00B714EA" w:rsidRPr="00731C76">
        <w:rPr>
          <w:szCs w:val="22"/>
          <w:lang w:val="de-CH"/>
        </w:rPr>
        <w:t xml:space="preserve"> </w:t>
      </w:r>
      <w:r w:rsidR="00731C76" w:rsidRPr="00731C76">
        <w:rPr>
          <w:szCs w:val="22"/>
          <w:lang w:val="de-CH"/>
        </w:rPr>
        <w:t xml:space="preserve">an der Wiener Volksoper sowie eine Dänemark-Tournee mit Brahms’ </w:t>
      </w:r>
      <w:r w:rsidR="00731C76" w:rsidRPr="00731C76">
        <w:rPr>
          <w:i/>
          <w:szCs w:val="22"/>
          <w:lang w:val="de-CH"/>
        </w:rPr>
        <w:t>Ein Deutsches Requiem</w:t>
      </w:r>
      <w:r w:rsidR="00731C76" w:rsidRPr="00731C76">
        <w:rPr>
          <w:szCs w:val="22"/>
          <w:lang w:val="de-CH"/>
        </w:rPr>
        <w:t xml:space="preserve">. </w:t>
      </w:r>
    </w:p>
    <w:p w14:paraId="60904EFE" w14:textId="77777777" w:rsidR="00B714EA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Gastauftritte führten ihn an die Deutsche Oper Berlin, ans Königlichen Theater in Kopenhagen, an die Frankfurter Oper, die Bayerischen Staatsoper in München, ans Teatro </w:t>
      </w:r>
      <w:proofErr w:type="spellStart"/>
      <w:r w:rsidRPr="00731C76">
        <w:rPr>
          <w:szCs w:val="22"/>
          <w:lang w:val="de-CH"/>
        </w:rPr>
        <w:t>Communale</w:t>
      </w:r>
      <w:proofErr w:type="spellEnd"/>
      <w:r w:rsidRPr="00731C76">
        <w:rPr>
          <w:szCs w:val="22"/>
          <w:lang w:val="de-CH"/>
        </w:rPr>
        <w:t xml:space="preserve"> in Bologna und an den Opernhäusern von Zürich, Sevilla, Toulouse, Salzburg, Palermo und Tokyo. </w:t>
      </w:r>
    </w:p>
    <w:p w14:paraId="1B3347C2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>Nach seinem sehr erfolgreichen Debüt an der Metropolitan Opera in New York 2011 war in der New York Times zu lesen: „Morten Frank Larsen war wundervoll als Graf in Capriccio in seinem Met-Debut.”</w:t>
      </w:r>
    </w:p>
    <w:p w14:paraId="19549D05" w14:textId="77777777" w:rsidR="00731C76" w:rsidRPr="00731C76" w:rsidRDefault="00731C76" w:rsidP="00F1781F">
      <w:pPr>
        <w:rPr>
          <w:szCs w:val="22"/>
          <w:lang w:val="de-CH"/>
        </w:rPr>
      </w:pPr>
    </w:p>
    <w:p w14:paraId="5E187D7D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Zu seinem Repertoire zählt er mehr als 100 Opernrollen, darunter die Titelpartie in </w:t>
      </w:r>
      <w:r w:rsidRPr="00731C76">
        <w:rPr>
          <w:i/>
          <w:szCs w:val="22"/>
          <w:lang w:val="de-CH"/>
        </w:rPr>
        <w:t>Don Giovanni</w:t>
      </w:r>
      <w:r w:rsidRPr="00731C76">
        <w:rPr>
          <w:szCs w:val="22"/>
          <w:lang w:val="de-CH"/>
        </w:rPr>
        <w:t xml:space="preserve">, Conte Almaviva in </w:t>
      </w:r>
      <w:r w:rsidRPr="00731C76">
        <w:rPr>
          <w:i/>
          <w:szCs w:val="22"/>
          <w:lang w:val="de-CH"/>
        </w:rPr>
        <w:t>Le Nozze di Figaro</w:t>
      </w:r>
      <w:r w:rsidRPr="00731C76">
        <w:rPr>
          <w:szCs w:val="22"/>
          <w:lang w:val="de-CH"/>
        </w:rPr>
        <w:t xml:space="preserve">, die Titelpartie in </w:t>
      </w:r>
      <w:r w:rsidRPr="00731C76">
        <w:rPr>
          <w:i/>
          <w:szCs w:val="22"/>
          <w:lang w:val="de-CH"/>
        </w:rPr>
        <w:t>Eugen Onegin</w:t>
      </w:r>
      <w:r w:rsidRPr="00731C76">
        <w:rPr>
          <w:szCs w:val="22"/>
          <w:lang w:val="de-CH"/>
        </w:rPr>
        <w:t xml:space="preserve">, Posa in </w:t>
      </w:r>
      <w:r w:rsidRPr="00731C76">
        <w:rPr>
          <w:i/>
          <w:szCs w:val="22"/>
          <w:lang w:val="de-CH"/>
        </w:rPr>
        <w:t>Don Carlo</w:t>
      </w:r>
      <w:r w:rsidRPr="00731C76">
        <w:rPr>
          <w:szCs w:val="22"/>
          <w:lang w:val="de-CH"/>
        </w:rPr>
        <w:t xml:space="preserve">, Conte di Luna in </w:t>
      </w:r>
      <w:r w:rsidRPr="00731C76">
        <w:rPr>
          <w:i/>
          <w:szCs w:val="22"/>
          <w:lang w:val="de-CH"/>
        </w:rPr>
        <w:t xml:space="preserve">Il </w:t>
      </w:r>
      <w:proofErr w:type="spellStart"/>
      <w:r w:rsidRPr="00731C76">
        <w:rPr>
          <w:i/>
          <w:szCs w:val="22"/>
          <w:lang w:val="de-CH"/>
        </w:rPr>
        <w:t>Trovatore</w:t>
      </w:r>
      <w:proofErr w:type="spellEnd"/>
      <w:r w:rsidRPr="00731C76">
        <w:rPr>
          <w:szCs w:val="22"/>
          <w:lang w:val="de-CH"/>
        </w:rPr>
        <w:t xml:space="preserve">, Jochanaan in </w:t>
      </w:r>
      <w:r w:rsidRPr="00731C76">
        <w:rPr>
          <w:i/>
          <w:szCs w:val="22"/>
          <w:lang w:val="de-CH"/>
        </w:rPr>
        <w:t>Salome</w:t>
      </w:r>
      <w:r w:rsidRPr="00731C76">
        <w:rPr>
          <w:szCs w:val="22"/>
          <w:lang w:val="de-CH"/>
        </w:rPr>
        <w:t xml:space="preserve">, Wolfram in </w:t>
      </w:r>
      <w:r w:rsidRPr="00731C76">
        <w:rPr>
          <w:i/>
          <w:szCs w:val="22"/>
          <w:lang w:val="de-CH"/>
        </w:rPr>
        <w:t>Tannhäuser</w:t>
      </w:r>
      <w:r w:rsidRPr="00731C76">
        <w:rPr>
          <w:szCs w:val="22"/>
          <w:lang w:val="de-CH"/>
        </w:rPr>
        <w:t xml:space="preserve">, </w:t>
      </w:r>
      <w:proofErr w:type="spellStart"/>
      <w:r w:rsidRPr="00731C76">
        <w:rPr>
          <w:szCs w:val="22"/>
          <w:lang w:val="de-CH"/>
        </w:rPr>
        <w:t>Kurvenal</w:t>
      </w:r>
      <w:proofErr w:type="spellEnd"/>
      <w:r w:rsidRPr="00731C76">
        <w:rPr>
          <w:szCs w:val="22"/>
          <w:lang w:val="de-CH"/>
        </w:rPr>
        <w:t xml:space="preserve"> in </w:t>
      </w:r>
      <w:r w:rsidRPr="00731C76">
        <w:rPr>
          <w:i/>
          <w:szCs w:val="22"/>
          <w:lang w:val="de-CH"/>
        </w:rPr>
        <w:t>Tristan und Isolde</w:t>
      </w:r>
      <w:r w:rsidRPr="00731C76">
        <w:rPr>
          <w:szCs w:val="22"/>
          <w:lang w:val="de-CH"/>
        </w:rPr>
        <w:t xml:space="preserve">, Graf Danilo in </w:t>
      </w:r>
      <w:r w:rsidRPr="00731C76">
        <w:rPr>
          <w:i/>
          <w:szCs w:val="22"/>
          <w:lang w:val="de-CH"/>
        </w:rPr>
        <w:t>Die lustige Witwe</w:t>
      </w:r>
      <w:r w:rsidRPr="00731C76">
        <w:rPr>
          <w:szCs w:val="22"/>
          <w:lang w:val="de-CH"/>
        </w:rPr>
        <w:t xml:space="preserve">, </w:t>
      </w:r>
      <w:proofErr w:type="spellStart"/>
      <w:r w:rsidRPr="00731C76">
        <w:rPr>
          <w:szCs w:val="22"/>
          <w:lang w:val="de-CH"/>
        </w:rPr>
        <w:t>Pelleas</w:t>
      </w:r>
      <w:proofErr w:type="spellEnd"/>
      <w:r w:rsidRPr="00731C76">
        <w:rPr>
          <w:szCs w:val="22"/>
          <w:lang w:val="de-CH"/>
        </w:rPr>
        <w:t xml:space="preserve"> und </w:t>
      </w:r>
      <w:proofErr w:type="spellStart"/>
      <w:r w:rsidRPr="00731C76">
        <w:rPr>
          <w:szCs w:val="22"/>
          <w:lang w:val="de-CH"/>
        </w:rPr>
        <w:t>Golaud</w:t>
      </w:r>
      <w:proofErr w:type="spellEnd"/>
      <w:r w:rsidRPr="00731C76">
        <w:rPr>
          <w:szCs w:val="22"/>
          <w:lang w:val="de-CH"/>
        </w:rPr>
        <w:t xml:space="preserve"> in </w:t>
      </w:r>
      <w:proofErr w:type="spellStart"/>
      <w:r w:rsidRPr="00731C76">
        <w:rPr>
          <w:i/>
          <w:szCs w:val="22"/>
          <w:lang w:val="de-CH"/>
        </w:rPr>
        <w:t>Pelleas</w:t>
      </w:r>
      <w:proofErr w:type="spellEnd"/>
      <w:r w:rsidRPr="00731C76">
        <w:rPr>
          <w:i/>
          <w:szCs w:val="22"/>
          <w:lang w:val="de-CH"/>
        </w:rPr>
        <w:t xml:space="preserve"> et Mélisande</w:t>
      </w:r>
      <w:r w:rsidRPr="00731C76">
        <w:rPr>
          <w:szCs w:val="22"/>
          <w:lang w:val="de-CH"/>
        </w:rPr>
        <w:t xml:space="preserve">, </w:t>
      </w:r>
      <w:proofErr w:type="spellStart"/>
      <w:r w:rsidRPr="00731C76">
        <w:rPr>
          <w:szCs w:val="22"/>
          <w:lang w:val="de-CH"/>
        </w:rPr>
        <w:t>Mandryka</w:t>
      </w:r>
      <w:proofErr w:type="spellEnd"/>
      <w:r w:rsidRPr="00731C76">
        <w:rPr>
          <w:szCs w:val="22"/>
          <w:lang w:val="de-CH"/>
        </w:rPr>
        <w:t xml:space="preserve"> in Arabella, Graf in </w:t>
      </w:r>
      <w:r w:rsidRPr="00731C76">
        <w:rPr>
          <w:i/>
          <w:szCs w:val="22"/>
          <w:lang w:val="de-CH"/>
        </w:rPr>
        <w:t>Capriccio</w:t>
      </w:r>
      <w:r w:rsidRPr="00731C76">
        <w:rPr>
          <w:szCs w:val="22"/>
          <w:lang w:val="de-CH"/>
        </w:rPr>
        <w:t>, ...</w:t>
      </w:r>
    </w:p>
    <w:p w14:paraId="6C9318D9" w14:textId="77777777" w:rsidR="00731C76" w:rsidRPr="00731C76" w:rsidRDefault="00731C76" w:rsidP="00F1781F">
      <w:pPr>
        <w:rPr>
          <w:szCs w:val="22"/>
          <w:lang w:val="de-CH"/>
        </w:rPr>
      </w:pPr>
    </w:p>
    <w:p w14:paraId="622D2102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Nach Abschluss seines Studiums in Aarhus und an der Opernakademie in Kopenhagen debütierte der dänische Bariton 1994 in Aarhus in </w:t>
      </w:r>
      <w:proofErr w:type="spellStart"/>
      <w:r w:rsidRPr="00731C76">
        <w:rPr>
          <w:szCs w:val="22"/>
          <w:lang w:val="de-CH"/>
        </w:rPr>
        <w:t>Britten’s</w:t>
      </w:r>
      <w:proofErr w:type="spellEnd"/>
      <w:r w:rsidRPr="00731C76">
        <w:rPr>
          <w:szCs w:val="22"/>
          <w:lang w:val="de-CH"/>
        </w:rPr>
        <w:t xml:space="preserve"> </w:t>
      </w:r>
      <w:r w:rsidRPr="00731C76">
        <w:rPr>
          <w:i/>
          <w:szCs w:val="22"/>
          <w:lang w:val="de-CH"/>
        </w:rPr>
        <w:t xml:space="preserve">The </w:t>
      </w:r>
      <w:proofErr w:type="spellStart"/>
      <w:r w:rsidRPr="00731C76">
        <w:rPr>
          <w:i/>
          <w:szCs w:val="22"/>
          <w:lang w:val="de-CH"/>
        </w:rPr>
        <w:t>Rape</w:t>
      </w:r>
      <w:proofErr w:type="spellEnd"/>
      <w:r w:rsidRPr="00731C76">
        <w:rPr>
          <w:i/>
          <w:szCs w:val="22"/>
          <w:lang w:val="de-CH"/>
        </w:rPr>
        <w:t xml:space="preserve"> </w:t>
      </w:r>
      <w:proofErr w:type="spellStart"/>
      <w:r w:rsidRPr="00731C76">
        <w:rPr>
          <w:i/>
          <w:szCs w:val="22"/>
          <w:lang w:val="de-CH"/>
        </w:rPr>
        <w:t>of</w:t>
      </w:r>
      <w:proofErr w:type="spellEnd"/>
      <w:r w:rsidRPr="00731C76">
        <w:rPr>
          <w:i/>
          <w:szCs w:val="22"/>
          <w:lang w:val="de-CH"/>
        </w:rPr>
        <w:t xml:space="preserve"> Lucretia</w:t>
      </w:r>
      <w:r w:rsidRPr="00731C76">
        <w:rPr>
          <w:szCs w:val="22"/>
          <w:lang w:val="de-CH"/>
        </w:rPr>
        <w:t xml:space="preserve">. Der internationale Erstauftritt folgte im Jahr darauf in der Titelrolle von </w:t>
      </w:r>
      <w:r w:rsidRPr="00731C76">
        <w:rPr>
          <w:i/>
          <w:szCs w:val="22"/>
          <w:lang w:val="de-CH"/>
        </w:rPr>
        <w:t>Don Giovanni</w:t>
      </w:r>
      <w:r w:rsidRPr="00731C76">
        <w:rPr>
          <w:szCs w:val="22"/>
          <w:lang w:val="de-CH"/>
        </w:rPr>
        <w:t xml:space="preserve"> in Bad Lauchstädt.</w:t>
      </w:r>
    </w:p>
    <w:p w14:paraId="78584462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In den Jahren 1997-2000 war er an der Oper in Braunschweig beschäftigt; seit der Jahrtausendwende ist er Ensemblemitglied der Wiener Volksoper – und ist auch regelmässig an der Wiener Staatsoper zu erleben. </w:t>
      </w:r>
    </w:p>
    <w:p w14:paraId="6D444AB3" w14:textId="77777777" w:rsidR="00731C76" w:rsidRPr="00731C76" w:rsidRDefault="00731C76" w:rsidP="00F1781F">
      <w:pPr>
        <w:rPr>
          <w:szCs w:val="22"/>
          <w:lang w:val="de-CH"/>
        </w:rPr>
      </w:pPr>
    </w:p>
    <w:p w14:paraId="6FF2B2D4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Morten Frank Larsen hat mit namhaften Dirigenten wie Adam Fischer, Stefan </w:t>
      </w:r>
      <w:proofErr w:type="spellStart"/>
      <w:r w:rsidRPr="00731C76">
        <w:rPr>
          <w:szCs w:val="22"/>
          <w:lang w:val="de-CH"/>
        </w:rPr>
        <w:t>Soltesz</w:t>
      </w:r>
      <w:proofErr w:type="spellEnd"/>
      <w:r w:rsidRPr="00731C76">
        <w:rPr>
          <w:szCs w:val="22"/>
          <w:lang w:val="de-CH"/>
        </w:rPr>
        <w:t xml:space="preserve">, Daniele Gatti, Phillipe </w:t>
      </w:r>
      <w:proofErr w:type="spellStart"/>
      <w:r w:rsidRPr="00731C76">
        <w:rPr>
          <w:szCs w:val="22"/>
          <w:lang w:val="de-CH"/>
        </w:rPr>
        <w:t>Herrewege</w:t>
      </w:r>
      <w:proofErr w:type="spellEnd"/>
      <w:r w:rsidRPr="00731C76">
        <w:rPr>
          <w:szCs w:val="22"/>
          <w:lang w:val="de-CH"/>
        </w:rPr>
        <w:t xml:space="preserve">, </w:t>
      </w:r>
      <w:proofErr w:type="spellStart"/>
      <w:r w:rsidRPr="00731C76">
        <w:rPr>
          <w:szCs w:val="22"/>
          <w:lang w:val="de-CH"/>
        </w:rPr>
        <w:t>Kristjan</w:t>
      </w:r>
      <w:proofErr w:type="spellEnd"/>
      <w:r w:rsidRPr="00731C76">
        <w:rPr>
          <w:szCs w:val="22"/>
          <w:lang w:val="de-CH"/>
        </w:rPr>
        <w:t xml:space="preserve"> Järvi, Rafael </w:t>
      </w:r>
      <w:proofErr w:type="spellStart"/>
      <w:r w:rsidRPr="00731C76">
        <w:rPr>
          <w:szCs w:val="22"/>
          <w:lang w:val="de-CH"/>
        </w:rPr>
        <w:t>Frübeck</w:t>
      </w:r>
      <w:proofErr w:type="spellEnd"/>
      <w:r w:rsidRPr="00731C76">
        <w:rPr>
          <w:szCs w:val="22"/>
          <w:lang w:val="de-CH"/>
        </w:rPr>
        <w:t xml:space="preserve"> de Burgos, Leif </w:t>
      </w:r>
      <w:proofErr w:type="spellStart"/>
      <w:r w:rsidRPr="00731C76">
        <w:rPr>
          <w:szCs w:val="22"/>
          <w:lang w:val="de-CH"/>
        </w:rPr>
        <w:t>Segerstam</w:t>
      </w:r>
      <w:proofErr w:type="spellEnd"/>
      <w:r w:rsidRPr="00731C76">
        <w:rPr>
          <w:szCs w:val="22"/>
          <w:lang w:val="de-CH"/>
        </w:rPr>
        <w:t xml:space="preserve">, Franz Welser-Möst, Andrew Davis und Michael </w:t>
      </w:r>
      <w:proofErr w:type="spellStart"/>
      <w:r w:rsidRPr="00731C76">
        <w:rPr>
          <w:szCs w:val="22"/>
          <w:lang w:val="de-CH"/>
        </w:rPr>
        <w:t>Schönwandt</w:t>
      </w:r>
      <w:proofErr w:type="spellEnd"/>
      <w:r w:rsidRPr="00731C76">
        <w:rPr>
          <w:szCs w:val="22"/>
          <w:lang w:val="de-CH"/>
        </w:rPr>
        <w:t xml:space="preserve"> zusammengearbeitet.</w:t>
      </w:r>
    </w:p>
    <w:p w14:paraId="4CC36E51" w14:textId="77777777" w:rsidR="00731C76" w:rsidRPr="00731C76" w:rsidRDefault="00731C76" w:rsidP="00F1781F">
      <w:pPr>
        <w:rPr>
          <w:szCs w:val="22"/>
          <w:lang w:val="de-CH"/>
        </w:rPr>
      </w:pPr>
    </w:p>
    <w:p w14:paraId="006C0AA6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Morten tritt jedoch nicht nur in Opernrollen auf den Bühnen Europas, Nordamerikas, Südamerikas und Asiens auf – er ist auch ein begnadeter Liedersänger, der 2002 mit dem Axel </w:t>
      </w:r>
      <w:proofErr w:type="spellStart"/>
      <w:r w:rsidRPr="00731C76">
        <w:rPr>
          <w:szCs w:val="22"/>
          <w:lang w:val="de-CH"/>
        </w:rPr>
        <w:t>Schiötz</w:t>
      </w:r>
      <w:proofErr w:type="spellEnd"/>
      <w:r w:rsidRPr="00731C76">
        <w:rPr>
          <w:szCs w:val="22"/>
          <w:lang w:val="de-CH"/>
        </w:rPr>
        <w:t>-Preis, 1999 mit dem Franco-Preis und 2003 mit der Eberhard Wächter-Medaille ausgezeichnet wurde.</w:t>
      </w:r>
    </w:p>
    <w:p w14:paraId="4BE12106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lastRenderedPageBreak/>
        <w:t xml:space="preserve">Zu seinem Konzertrepertoire zählen Mendelssohns </w:t>
      </w:r>
      <w:r w:rsidRPr="00731C76">
        <w:rPr>
          <w:i/>
          <w:szCs w:val="22"/>
          <w:lang w:val="de-CH"/>
        </w:rPr>
        <w:t>Walpurgisnacht</w:t>
      </w:r>
      <w:r w:rsidRPr="00731C76">
        <w:rPr>
          <w:szCs w:val="22"/>
          <w:lang w:val="de-CH"/>
        </w:rPr>
        <w:t xml:space="preserve">, Brittens </w:t>
      </w:r>
      <w:r w:rsidRPr="00731C76">
        <w:rPr>
          <w:i/>
          <w:szCs w:val="22"/>
          <w:lang w:val="de-CH"/>
        </w:rPr>
        <w:t>War Requiem</w:t>
      </w:r>
      <w:r w:rsidRPr="00731C76">
        <w:rPr>
          <w:szCs w:val="22"/>
          <w:lang w:val="de-CH"/>
        </w:rPr>
        <w:t xml:space="preserve">, </w:t>
      </w:r>
      <w:proofErr w:type="spellStart"/>
      <w:r w:rsidRPr="00731C76">
        <w:rPr>
          <w:szCs w:val="22"/>
          <w:lang w:val="de-CH"/>
        </w:rPr>
        <w:t>Szymanovskys</w:t>
      </w:r>
      <w:proofErr w:type="spellEnd"/>
      <w:r w:rsidRPr="00731C76">
        <w:rPr>
          <w:szCs w:val="22"/>
          <w:lang w:val="de-CH"/>
        </w:rPr>
        <w:t xml:space="preserve"> </w:t>
      </w:r>
      <w:r w:rsidRPr="00731C76">
        <w:rPr>
          <w:i/>
          <w:szCs w:val="22"/>
          <w:lang w:val="de-CH"/>
        </w:rPr>
        <w:t>Stabat mater</w:t>
      </w:r>
      <w:r w:rsidRPr="00731C76">
        <w:rPr>
          <w:szCs w:val="22"/>
          <w:lang w:val="de-CH"/>
        </w:rPr>
        <w:t xml:space="preserve">, Brahms’ </w:t>
      </w:r>
      <w:r w:rsidRPr="00731C76">
        <w:rPr>
          <w:i/>
          <w:szCs w:val="22"/>
          <w:lang w:val="de-CH"/>
        </w:rPr>
        <w:t>Ein deutsches Requiem</w:t>
      </w:r>
      <w:r w:rsidRPr="00731C76">
        <w:rPr>
          <w:szCs w:val="22"/>
          <w:lang w:val="de-CH"/>
        </w:rPr>
        <w:t xml:space="preserve">, Orffs </w:t>
      </w:r>
      <w:r w:rsidRPr="00731C76">
        <w:rPr>
          <w:i/>
          <w:szCs w:val="22"/>
          <w:lang w:val="de-CH"/>
        </w:rPr>
        <w:t xml:space="preserve">Carmina </w:t>
      </w:r>
      <w:proofErr w:type="spellStart"/>
      <w:r w:rsidRPr="00731C76">
        <w:rPr>
          <w:i/>
          <w:szCs w:val="22"/>
          <w:lang w:val="de-CH"/>
        </w:rPr>
        <w:t>burana</w:t>
      </w:r>
      <w:proofErr w:type="spellEnd"/>
      <w:r w:rsidRPr="00731C76">
        <w:rPr>
          <w:szCs w:val="22"/>
          <w:lang w:val="de-CH"/>
        </w:rPr>
        <w:t xml:space="preserve"> sowie Mahlers </w:t>
      </w:r>
      <w:r w:rsidRPr="00731C76">
        <w:rPr>
          <w:i/>
          <w:szCs w:val="22"/>
          <w:lang w:val="de-CH"/>
        </w:rPr>
        <w:t>Lieder eines fahrenden Gesellen</w:t>
      </w:r>
      <w:r w:rsidRPr="00731C76">
        <w:rPr>
          <w:szCs w:val="22"/>
          <w:lang w:val="de-CH"/>
        </w:rPr>
        <w:t xml:space="preserve"> oder dessen 8. Symphonie.</w:t>
      </w:r>
    </w:p>
    <w:p w14:paraId="16BCCF28" w14:textId="77777777" w:rsidR="00731C76" w:rsidRPr="00731C76" w:rsidRDefault="00731C76" w:rsidP="00F1781F">
      <w:pPr>
        <w:rPr>
          <w:szCs w:val="22"/>
          <w:lang w:val="de-CH"/>
        </w:rPr>
      </w:pPr>
    </w:p>
    <w:p w14:paraId="6463E6A7" w14:textId="77777777" w:rsidR="00731C76" w:rsidRPr="00731C76" w:rsidRDefault="00731C76" w:rsidP="00F1781F">
      <w:pPr>
        <w:rPr>
          <w:szCs w:val="22"/>
          <w:lang w:val="de-CH"/>
        </w:rPr>
      </w:pPr>
      <w:r w:rsidRPr="00731C76">
        <w:rPr>
          <w:szCs w:val="22"/>
          <w:lang w:val="de-CH"/>
        </w:rPr>
        <w:t xml:space="preserve">DVD-Aufzeichnungen von </w:t>
      </w:r>
      <w:r w:rsidRPr="00731C76">
        <w:rPr>
          <w:i/>
          <w:szCs w:val="22"/>
          <w:lang w:val="de-CH"/>
        </w:rPr>
        <w:t>Arabella</w:t>
      </w:r>
      <w:r w:rsidRPr="00731C76">
        <w:rPr>
          <w:szCs w:val="22"/>
          <w:lang w:val="de-CH"/>
        </w:rPr>
        <w:t xml:space="preserve"> und </w:t>
      </w:r>
      <w:r w:rsidRPr="00731C76">
        <w:rPr>
          <w:i/>
          <w:szCs w:val="22"/>
          <w:lang w:val="de-CH"/>
        </w:rPr>
        <w:t>Capriccio</w:t>
      </w:r>
      <w:r w:rsidRPr="00731C76">
        <w:rPr>
          <w:szCs w:val="22"/>
          <w:lang w:val="de-CH"/>
        </w:rPr>
        <w:t xml:space="preserve">, in denen er mit Renée Fleming auftritt, sind bei Decca erschienen. Weitere Aufzeichnungen sind unter anderem Schumanns </w:t>
      </w:r>
      <w:r w:rsidRPr="00731C76">
        <w:rPr>
          <w:i/>
          <w:szCs w:val="22"/>
          <w:lang w:val="de-CH"/>
        </w:rPr>
        <w:t>Genoveva</w:t>
      </w:r>
      <w:r w:rsidRPr="00731C76">
        <w:rPr>
          <w:szCs w:val="22"/>
          <w:lang w:val="de-CH"/>
        </w:rPr>
        <w:t xml:space="preserve"> sowie Poul Schierbecks </w:t>
      </w:r>
      <w:r w:rsidRPr="00731C76">
        <w:rPr>
          <w:i/>
          <w:szCs w:val="22"/>
          <w:lang w:val="de-CH"/>
        </w:rPr>
        <w:t>Fete Galante</w:t>
      </w:r>
      <w:r w:rsidRPr="00731C76">
        <w:rPr>
          <w:szCs w:val="22"/>
          <w:lang w:val="de-CH"/>
        </w:rPr>
        <w:t xml:space="preserve"> und </w:t>
      </w:r>
      <w:r w:rsidRPr="00731C76">
        <w:rPr>
          <w:i/>
          <w:szCs w:val="22"/>
          <w:lang w:val="de-CH"/>
        </w:rPr>
        <w:t>Königin Dagmar</w:t>
      </w:r>
      <w:r w:rsidRPr="00731C76">
        <w:rPr>
          <w:szCs w:val="22"/>
          <w:lang w:val="de-CH"/>
        </w:rPr>
        <w:t xml:space="preserve">. </w:t>
      </w:r>
    </w:p>
    <w:p w14:paraId="67948C8D" w14:textId="77777777" w:rsidR="00731C76" w:rsidRPr="00731C76" w:rsidRDefault="00731C76" w:rsidP="00F1781F">
      <w:pPr>
        <w:rPr>
          <w:szCs w:val="22"/>
          <w:lang w:val="de-CH"/>
        </w:rPr>
      </w:pPr>
    </w:p>
    <w:p w14:paraId="48E0EF0A" w14:textId="226B5738" w:rsidR="009236B0" w:rsidRPr="00731C76" w:rsidRDefault="00A75DD8" w:rsidP="00F1781F">
      <w:pPr>
        <w:rPr>
          <w:szCs w:val="22"/>
        </w:rPr>
      </w:pPr>
      <w:r>
        <w:rPr>
          <w:szCs w:val="22"/>
          <w:lang w:val="de-CH"/>
        </w:rPr>
        <w:t>0</w:t>
      </w:r>
      <w:r w:rsidR="00125545">
        <w:rPr>
          <w:szCs w:val="22"/>
          <w:lang w:val="de-CH"/>
        </w:rPr>
        <w:t>7</w:t>
      </w:r>
      <w:r w:rsidR="00066D93">
        <w:rPr>
          <w:szCs w:val="22"/>
        </w:rPr>
        <w:t>/202</w:t>
      </w:r>
      <w:r>
        <w:rPr>
          <w:szCs w:val="22"/>
        </w:rPr>
        <w:t>3</w:t>
      </w:r>
    </w:p>
    <w:sectPr w:rsidR="009236B0" w:rsidRPr="00731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1095" w14:textId="77777777" w:rsidR="00414EF0" w:rsidRDefault="00414EF0">
      <w:r>
        <w:separator/>
      </w:r>
    </w:p>
  </w:endnote>
  <w:endnote w:type="continuationSeparator" w:id="0">
    <w:p w14:paraId="014EA14B" w14:textId="77777777" w:rsidR="00414EF0" w:rsidRDefault="0041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28BB" w14:textId="77777777" w:rsidR="008C7D82" w:rsidRDefault="008C7D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322C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A17996D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7F26" w14:textId="77777777" w:rsidR="008C7D82" w:rsidRDefault="008C7D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C739" w14:textId="77777777" w:rsidR="00414EF0" w:rsidRDefault="00414EF0">
      <w:r>
        <w:separator/>
      </w:r>
    </w:p>
  </w:footnote>
  <w:footnote w:type="continuationSeparator" w:id="0">
    <w:p w14:paraId="6E8E9986" w14:textId="77777777" w:rsidR="00414EF0" w:rsidRDefault="0041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3FD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6118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0E488D62" wp14:editId="1064AD64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82F7BA3" w14:textId="77777777" w:rsidR="00712C8A" w:rsidRDefault="00731C76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Morten Frank Larsen</w:t>
    </w:r>
  </w:p>
  <w:p w14:paraId="20A6CC3F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39F650EC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700A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2712E"/>
    <w:rsid w:val="0005540B"/>
    <w:rsid w:val="00066D93"/>
    <w:rsid w:val="00084FC3"/>
    <w:rsid w:val="000D0C21"/>
    <w:rsid w:val="00125545"/>
    <w:rsid w:val="00230EEC"/>
    <w:rsid w:val="00253E7E"/>
    <w:rsid w:val="00302F57"/>
    <w:rsid w:val="0030414F"/>
    <w:rsid w:val="0030578A"/>
    <w:rsid w:val="0032358F"/>
    <w:rsid w:val="0036261F"/>
    <w:rsid w:val="003D192C"/>
    <w:rsid w:val="003D1B6D"/>
    <w:rsid w:val="003E1983"/>
    <w:rsid w:val="003E398B"/>
    <w:rsid w:val="003F5A38"/>
    <w:rsid w:val="004146F0"/>
    <w:rsid w:val="00414EF0"/>
    <w:rsid w:val="004671E7"/>
    <w:rsid w:val="0048015B"/>
    <w:rsid w:val="004D699A"/>
    <w:rsid w:val="004E0FC1"/>
    <w:rsid w:val="004E4BB2"/>
    <w:rsid w:val="004F535A"/>
    <w:rsid w:val="00530921"/>
    <w:rsid w:val="00541324"/>
    <w:rsid w:val="005D7E63"/>
    <w:rsid w:val="005F3886"/>
    <w:rsid w:val="005F622A"/>
    <w:rsid w:val="00632C12"/>
    <w:rsid w:val="00665BC5"/>
    <w:rsid w:val="0067746A"/>
    <w:rsid w:val="00706A0F"/>
    <w:rsid w:val="00712C8A"/>
    <w:rsid w:val="00731C76"/>
    <w:rsid w:val="0073316E"/>
    <w:rsid w:val="007866E2"/>
    <w:rsid w:val="00792064"/>
    <w:rsid w:val="007A365C"/>
    <w:rsid w:val="007D5E05"/>
    <w:rsid w:val="0088251C"/>
    <w:rsid w:val="008C7D82"/>
    <w:rsid w:val="008D52F8"/>
    <w:rsid w:val="009236B0"/>
    <w:rsid w:val="009B6CB3"/>
    <w:rsid w:val="00A75DD8"/>
    <w:rsid w:val="00B25D59"/>
    <w:rsid w:val="00B714EA"/>
    <w:rsid w:val="00B76E6A"/>
    <w:rsid w:val="00B861DD"/>
    <w:rsid w:val="00BB0860"/>
    <w:rsid w:val="00BD3F73"/>
    <w:rsid w:val="00C041AE"/>
    <w:rsid w:val="00C46783"/>
    <w:rsid w:val="00CB6A3C"/>
    <w:rsid w:val="00CD2CBB"/>
    <w:rsid w:val="00D8640C"/>
    <w:rsid w:val="00DB112F"/>
    <w:rsid w:val="00DC235C"/>
    <w:rsid w:val="00DC3D5B"/>
    <w:rsid w:val="00DE6BDD"/>
    <w:rsid w:val="00E42F2D"/>
    <w:rsid w:val="00ED16C3"/>
    <w:rsid w:val="00F1781F"/>
    <w:rsid w:val="00F82D96"/>
    <w:rsid w:val="00F87208"/>
    <w:rsid w:val="00FE6282"/>
    <w:rsid w:val="00FE662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A93327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81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StandardEnglish">
    <w:name w:val="Standard English"/>
    <w:basedOn w:val="Standard"/>
    <w:qFormat/>
    <w:rsid w:val="0079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character" w:styleId="Hervorhebung">
    <w:name w:val="Emphasis"/>
    <w:basedOn w:val="Absatz-Standardschriftart"/>
    <w:uiPriority w:val="20"/>
    <w:qFormat/>
    <w:rsid w:val="00055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24</cp:revision>
  <dcterms:created xsi:type="dcterms:W3CDTF">2018-10-31T18:04:00Z</dcterms:created>
  <dcterms:modified xsi:type="dcterms:W3CDTF">2023-07-10T15:28:00Z</dcterms:modified>
</cp:coreProperties>
</file>